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som inkom 2025-05-19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7378194, E 784262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