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5288-2023 i Gällivare kommun</w:t>
      </w:r>
    </w:p>
    <w:p>
      <w:r>
        <w:t>Denna tillsynsbegäran behandlar höga naturvärden i avverkningsanmälan A 5288-2023 i Gällivare kommun som inkom 2023-02-02 och omfattar 12,2 ha.</w:t>
      </w:r>
    </w:p>
    <w:p>
      <w:pPr>
        <w:pStyle w:val="Caption"/>
      </w:pPr>
      <w:r>
        <w:drawing>
          <wp:inline xmlns:a="http://schemas.openxmlformats.org/drawingml/2006/main" xmlns:pic="http://schemas.openxmlformats.org/drawingml/2006/picture">
            <wp:extent cx="5486400" cy="4074265"/>
            <wp:docPr id="1" name="Picture 1"/>
            <wp:cNvGraphicFramePr>
              <a:graphicFrameLocks noChangeAspect="1"/>
            </wp:cNvGraphicFramePr>
            <a:graphic>
              <a:graphicData uri="http://schemas.openxmlformats.org/drawingml/2006/picture">
                <pic:pic>
                  <pic:nvPicPr>
                    <pic:cNvPr id="0" name="A 5288-2023 karta.png"/>
                    <pic:cNvPicPr/>
                  </pic:nvPicPr>
                  <pic:blipFill>
                    <a:blip r:embed="rId16"/>
                    <a:stretch>
                      <a:fillRect/>
                    </a:stretch>
                  </pic:blipFill>
                  <pic:spPr>
                    <a:xfrm>
                      <a:off x="0" y="0"/>
                      <a:ext cx="5486400" cy="4074265"/>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7451082, E 762237 i SWEREF 99 TM.</w:t>
      </w:r>
    </w:p>
    <w:p>
      <w:r>
        <w:t>I och inom 1 meter från avverkningsanmälan finns fynd av 5 naturvårdsarter, varav 2 är rödlistade, 2 är fridlysta, 3 är typiska (T) och 2 är signalarter (S): smultronkantarell (VU), tallstocksticka (VU), spindelblomster (S, T, §8), stuplav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Smultronkantarell (VU)</w:t>
      </w:r>
      <w:r>
        <w:t xml:space="preserve"> är en liten rosafärgad skivling med mycket speciell sötaktig doft av smultron eller kantarell som växer på kalkrik mark i äldre barrskog, framförallt i ängsgranskog men även i mager sandtallskog. Lokaler där arten finns är i allmänhet mycket rika på andra sällsynta, marklevande barrskogssvampar, varför ett skydd av artens växtställen samtidigt skyddar dessa. Arten hotas av kraftig gallring eller slutavverkning på eller i omedelbar närhet av växtlokalerna. Smultronkantarell är globalt rödlistad som nära hotad (NT) vilket innebär att Sverige har ett internationellt ansvar för arten (IUCN, 2025; SLU Artdatabanken, 2024; Nitare &amp; Skogsstyrelsen, 2019).</w:t>
      </w:r>
    </w:p>
    <w:p>
      <w:r>
        <w:rPr>
          <w:b/>
        </w:rPr>
        <w:t>Tallstocksticka (VU)</w:t>
      </w:r>
      <w:r>
        <w:t xml:space="preserve"> växer på gammal hård och grånad ved som under lång tid legat exponerad, främst barklösa grova lågor av tall i öppna, torra och solvarma miljöer. Arten är placerad högst upp i Skogsstyrelsens värdepyramid för bedömning av skog med höga naturvärden och signalerar glesa tallnaturskogar med permanent inslag av grov, solexponerad och torr barrved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