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43251-2026 i Gällivare kommun</w:t>
      </w:r>
    </w:p>
    <w:p>
      <w:r>
        <w:t>Detta klagomål behandlar höga naturvärden i avverkningsanmälan A 43251-2026 i Gällivare kommun som inkom 2026-10-19 och omfattar 10,0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3251-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7419461, E 755482 i SWEREF 99 TM.</w:t>
      </w:r>
    </w:p>
    <w:p>
      <w:r>
        <w:t>I avverkningsanmälan finns fynd av 8 naturvårdsarter, varav 8 är rödlistade och 1 är typisk (T): skrovlig taggsvamp (VU), smalfotad taggsvamp (VU), tallgråticka (VU), blå taggsvamp (NT, T), skarp dropptaggsvamp (NT), tallriska (NT), talltaggsvamp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