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knärot (VU, §8), norna (VU, §7), gammelgransskål (NT), garnlav (NT), järpe (NT, §4), kolflarnlav (NT), kungsörn (NT, §4), mörk kolflarnlav (NT), spillkråka (NT, §4), tretåig hackspett (NT, §4), ullticka (NT), vitplätt (NT), luddlav (S), plattlummer (S, §9), skinnlav (S), spindelblomster (S, §8), stuplav (S), tjäder (§4), brudsporre (§8), fläcknycklar (§8)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