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Denna avverkningsanmälan inkom 2026-05-05 12:15:28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