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 meter från avverkningsanmälan finns fynd av 5 naturvårdsarter, varav 4 är rödlistade, 1 är fridlyst och 4 är typiska (T): garnlav (VU, T), lunglav (NT, T), ullticka (NT, T), vaddporing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