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50352-2025 i Älvsbyns kommun</w:t>
      </w:r>
    </w:p>
    <w:p>
      <w:r>
        <w:t>Denna tillsynsbegäran behandlar höga naturvärden i avverkningsanmälan A 50352-2025 i Älvsbyns kommun som inkom 2025-10-14 och omfattar 17,5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50352-2025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7289487, E 766380 i SWEREF 99 TM.</w:t>
      </w:r>
    </w:p>
    <w:p>
      <w:r>
        <w:t>I avverkningsanmälan finns fynd av 6 naturvårdsarter, varav 5 är rödlistade, 4 är typiska (T) och 1 är signalart (S): garnlav (VU, T), kolflarnlav (NT, T), lunglav (NT, T), skarp dropptaggsvamp (NT), vedflamlav (NT)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