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fjällvråk (NT, §4), gammelgransskål (NT), garnlav (NT), knottrig blåslav (NT), spillkråka (NT, §4), vitgrynig nållav (NT) och källpraktmossa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