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49843-2021 i Älvsbyns kommun</w:t>
      </w:r>
    </w:p>
    <w:p>
      <w:r>
        <w:t>Denna tillsynsbegäran behandlar höga naturvärden i avverkningsanmälan A 49843-2021 i Älvsbyns kommun som inkom 2021-09-16 och omfattar 7,8 ha.</w:t>
      </w:r>
    </w:p>
    <w:p>
      <w:pPr>
        <w:pStyle w:val="Caption"/>
      </w:pPr>
      <w:r>
        <w:drawing>
          <wp:inline xmlns:a="http://schemas.openxmlformats.org/drawingml/2006/main" xmlns:pic="http://schemas.openxmlformats.org/drawingml/2006/picture">
            <wp:extent cx="5486400" cy="5209252"/>
            <wp:docPr id="1" name="Picture 1"/>
            <wp:cNvGraphicFramePr>
              <a:graphicFrameLocks noChangeAspect="1"/>
            </wp:cNvGraphicFramePr>
            <a:graphic>
              <a:graphicData uri="http://schemas.openxmlformats.org/drawingml/2006/picture">
                <pic:pic>
                  <pic:nvPicPr>
                    <pic:cNvPr id="0" name="A 49843-2021 karta.png"/>
                    <pic:cNvPicPr/>
                  </pic:nvPicPr>
                  <pic:blipFill>
                    <a:blip r:embed="rId16"/>
                    <a:stretch>
                      <a:fillRect/>
                    </a:stretch>
                  </pic:blipFill>
                  <pic:spPr>
                    <a:xfrm>
                      <a:off x="0" y="0"/>
                      <a:ext cx="5486400" cy="5209252"/>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7304121, E 748082 i SWEREF 99 TM.</w:t>
      </w:r>
    </w:p>
    <w:p>
      <w:r>
        <w:t>I och inom 18 meter från avverkningsanmälan finns fynd av 8 naturvårdsarter, varav 4 är rödlistade, 1 är fridlyst, 8 är typiska (T) och 4 är signalarter (S): garnlav (VU, T), kolflarnlav (NT, T), lunglav (NT, T), vedskivlav (NT, T), bårdlav (S, T), plattlummer (S, T, §9), skinnlav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lunglav (NT, T), vedskivlav (NT, T), bårdlav (S, T), plattlummer (S, T, §9),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