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som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12 naturvårdsarter hittats: rotfingersvamp (VU), skrovlig taggsvamp (VU), smalfotad taggsvamp (VU), tajgataggsvamp (VU), blå taggsvamp (NT, T), dropptaggsvamp (NT, T), kolflarnlav (NT, T), motaggsvamp (NT, T), orange taggsvamp (NT, T), skarp dropptaggsvamp (NT), vaddporing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