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dokument behandlar höga naturvärden i avverkningsanmälan A 26766-2026 i Älvsbyns kommun som inkom 2026-06-11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 blå taggsvamp (NT, T), dropptaggsvamp (NT, T), orange taggsvamp (NT, T), skarp dropptaggsvamp (NT) och ögonpyrola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