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dokument behandlar höga naturvärden i avverkningsanmälan A 52177-2021 i Älvsbyns kommun som inkom 2021-09-24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gräddporing (VU, T), månlåsbräken (NT), mörk kolflarnlav (NT), tallticka (NT, T) och ängskovall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