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som inkom 2025-10-27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garnlav (VU,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