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som inkom 2025-08-18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7308160, E 738642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