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40118-2025 i Älvsbyns kommun</w:t>
      </w:r>
    </w:p>
    <w:p>
      <w:r>
        <w:t>Detta klagomål behandlar höga naturvärden i avverkningsanmälan A 40118-2025 i Älvsbyns kommun som inkom 2025-08-25 och omfattar 24,3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40118-2025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7303469, E 764447 i SWEREF 99 TM.</w:t>
      </w:r>
    </w:p>
    <w:p>
      <w:r>
        <w:t>I avverkningsanmälan finns fynd av 15 naturvårdsarter, varav 7 är rödlistade, 5 är fridlysta, 12 är typiska (T) och 5 är signalarter (S): garnlav (VU, T), knärot (VU, T, §8), dropptaggsvamp (NT, T), lavskrika (NT, T, §4), lunglav (NT, T), vaddporing (NT), vedskivlav (NT, T), bårdlav (S, T), luddlav (S, T), mörk husmossa (S, T), stor aspticka (S, T), stuplav (S, T), järpe (T,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4871772"/>
            <wp:docPr id="2" name="Picture 2"/>
            <wp:cNvGraphicFramePr>
              <a:graphicFrameLocks noChangeAspect="1"/>
            </wp:cNvGraphicFramePr>
            <a:graphic>
              <a:graphicData uri="http://schemas.openxmlformats.org/drawingml/2006/picture">
                <pic:pic>
                  <pic:nvPicPr>
                    <pic:cNvPr id="0" name="A 40118-2025 karta knärot.png"/>
                    <pic:cNvPicPr/>
                  </pic:nvPicPr>
                  <pic:blipFill>
                    <a:blip r:embed="rId17"/>
                    <a:stretch>
                      <a:fillRect/>
                    </a:stretch>
                  </pic:blipFill>
                  <pic:spPr>
                    <a:xfrm>
                      <a:off x="0" y="0"/>
                      <a:ext cx="5486400" cy="48717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7303469, E 764447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