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som inkom 2026-03-24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7296167, E 782004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