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som inkom 2025-07-08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7326896, E 742998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