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som inkom 2025-09-22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7289292, E 768292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