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som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12 naturvårdsarter hittats: rotfingersvamp (VU), skrovlig taggsvamp (VU), smalfotad taggsvamp (VU), tajgataggsvamp (VU), blå taggsvamp (NT, T), dropptaggsvamp (NT, T), kolflarnlav (NT, T), motaggsvamp (NT, T), orange taggsvamp (NT, T), skarp dropptaggsvamp (NT), vaddporing (NT) och tjäder (T, §4).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