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dokument behandlar höga naturvärden i avverkningsanmälan A 37532-2025 i Älvsbyns kommun som inkom 2025-08-09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gammelgransskål (NT, T), bollvitmossa (S, T), källpraktmossa (S, T), spindelblomster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7295513, E 781499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