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52177-2021 i Älvsbyns kommun</w:t>
      </w:r>
    </w:p>
    <w:p>
      <w:r>
        <w:t>Detta klagomål behandlar höga naturvärden i avverkningsanmälan A 52177-2021 i Älvsbyns kommun som inkom 2021-09-24 och omfattar 36,0 ha.</w:t>
      </w:r>
    </w:p>
    <w:p>
      <w:pPr>
        <w:pStyle w:val="Caption"/>
      </w:pPr>
      <w:r>
        <w:drawing>
          <wp:inline xmlns:a="http://schemas.openxmlformats.org/drawingml/2006/main" xmlns:pic="http://schemas.openxmlformats.org/drawingml/2006/picture">
            <wp:extent cx="4954899" cy="5724000"/>
            <wp:docPr id="1" name="Picture 1"/>
            <wp:cNvGraphicFramePr>
              <a:graphicFrameLocks noChangeAspect="1"/>
            </wp:cNvGraphicFramePr>
            <a:graphic>
              <a:graphicData uri="http://schemas.openxmlformats.org/drawingml/2006/picture">
                <pic:pic>
                  <pic:nvPicPr>
                    <pic:cNvPr id="0" name="A 52177-2021 karta.png"/>
                    <pic:cNvPicPr/>
                  </pic:nvPicPr>
                  <pic:blipFill>
                    <a:blip r:embed="rId16"/>
                    <a:stretch>
                      <a:fillRect/>
                    </a:stretch>
                  </pic:blipFill>
                  <pic:spPr>
                    <a:xfrm>
                      <a:off x="0" y="0"/>
                      <a:ext cx="4954899" cy="5724000"/>
                    </a:xfrm>
                    <a:prstGeom prst="rect"/>
                  </pic:spPr>
                </pic:pic>
              </a:graphicData>
            </a:graphic>
          </wp:inline>
        </w:drawing>
      </w:r>
    </w:p>
    <w:p>
      <w:pPr>
        <w:pStyle w:val="Caption"/>
        <w:spacing w:after="240"/>
      </w:pPr>
      <w:r>
        <w:t>Figur 1. Fyndplatser för naturvårdsarter i och inom 23 meter från avverkningsanmälan. Markörer utan svart kant är placerade på fyndplatsen. Markörer med svart kant är placerade vid sidan av fyndplatsen har ett svart streck som visar fyndplatsens exakta position. Kartans mittpunktskoordinat är N 7308803, E 762416 i SWEREF 99 TM.</w:t>
      </w:r>
    </w:p>
    <w:p>
      <w:r>
        <w:t>I och inom 23 meter från avverkningsanmälan finns fynd av 6 naturvårdsarter, varav 5 är rödlistade och 4 är typiska (T): garnlav (VU, T), gräddporing (VU, T), månlåsbräken (NT), mörk kolflarnlav (NT), tallticka (NT, T) och ängskovall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Gräddporing är typisk art för </w:t>
      </w:r>
      <w:r>
        <w:rPr>
          <w:i/>
        </w:rPr>
        <w:t>9010 Taiga</w:t>
      </w:r>
      <w:r>
        <w:t xml:space="preserve"> (SLU Artdatabanken, 2024;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Ängskovall</w:t>
      </w:r>
      <w:r>
        <w:t xml:space="preserve"> är typisk art för </w:t>
      </w:r>
      <w:r>
        <w:rPr>
          <w:i/>
        </w:rPr>
        <w:t xml:space="preserve">9190 Näringsfattig ekskog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