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36786-2026 i Älvsbyns kommun</w:t>
      </w:r>
    </w:p>
    <w:p>
      <w:r>
        <w:t>Detta klagomål behandlar höga naturvärden i avverkningsanmälan A 36786-2026 i Älvsbyns kommun som inkom 2026-09-07 och omfattar 10,4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786-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7287497, E 771833 i SWEREF 99 TM.</w:t>
      </w:r>
    </w:p>
    <w:p>
      <w:r>
        <w:t>I och inom 9 meter från avverkningsanmälan finns fynd av 8 naturvårdsarter, varav 6 är rödlistade, 8 är typiska (T) och 2 är signalarter (S): garnlav (VU, T), gammelgransskål (NT, T), orange taggsvamp (NT, T), rynkskinn (NT, T), talltagel (NT, T), tallticka (NT, T), bollvitmossa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