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45384-2025 i Älvsbyns kommun</w:t>
      </w:r>
    </w:p>
    <w:p>
      <w:r>
        <w:t>Detta klagomål behandlar höga naturvärden i avverkningsanmälan A 45384-2025 i Älvsbyns kommun som inkom 2025-09-22 och omfattar 10,3 ha.</w:t>
      </w:r>
    </w:p>
    <w:p>
      <w:pPr>
        <w:pStyle w:val="Caption"/>
      </w:pPr>
      <w:r>
        <w:drawing>
          <wp:inline xmlns:a="http://schemas.openxmlformats.org/drawingml/2006/main" xmlns:pic="http://schemas.openxmlformats.org/drawingml/2006/picture">
            <wp:extent cx="5486400" cy="3095762"/>
            <wp:docPr id="1" name="Picture 1"/>
            <wp:cNvGraphicFramePr>
              <a:graphicFrameLocks noChangeAspect="1"/>
            </wp:cNvGraphicFramePr>
            <a:graphic>
              <a:graphicData uri="http://schemas.openxmlformats.org/drawingml/2006/picture">
                <pic:pic>
                  <pic:nvPicPr>
                    <pic:cNvPr id="0" name="A 45384-2025 karta.png"/>
                    <pic:cNvPicPr/>
                  </pic:nvPicPr>
                  <pic:blipFill>
                    <a:blip r:embed="rId16"/>
                    <a:stretch>
                      <a:fillRect/>
                    </a:stretch>
                  </pic:blipFill>
                  <pic:spPr>
                    <a:xfrm>
                      <a:off x="0" y="0"/>
                      <a:ext cx="5486400" cy="30957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7286818, E 768189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