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dokument behandlar höga naturvärden i avverkningsanmälan A 38333-2024 i Luleå kommun. Denna avverkningsanmälan inkom 2024-09-10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