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dokument behandlar höga naturvärden i avverkningsanmälan A 53002-2025 i Luleå kommun. Denna avverkningsanmälan inkom 2025-10-27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järpe (NT, §4), spillkråka (NT, §4), stiftgelélav (NT), nästlav (S), skinnlav (S), ögonpyrola (S), huggorm (§6)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7330821, E 830616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huggorm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