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dokument behandlar höga naturvärden i avverkningsanmälan A 25524-2024 i Luleå kommun som inkom 2024-06-20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ullticka (NT, T), svart trolldruva (S, T), vedticka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