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som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garnlav (VU, T), stiftgelélav (NT,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