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som inkom 2025-09-15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7305266, E 817377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