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3521-2025 i Luleå kommun</w:t>
      </w:r>
    </w:p>
    <w:p>
      <w:r>
        <w:t>Denna tillsynsbegäran behandlar höga naturvärden i samrådsanmälan S 3521-2025 i Luleå kommun som inkom 2025-12-17 och omfattar 2,7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S 3521-2025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7293333, E 823865 i SWEREF 99 TM.</w:t>
      </w:r>
    </w:p>
    <w:p>
      <w:r>
        <w:t>Inom 4 meter från samrådsanmälan finns fynd av 2 naturvårdsarter, varav 2 är rödlistade och 1 är typisk (T): orange 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