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4561-2023 i Luleå kommun</w:t>
      </w:r>
    </w:p>
    <w:p>
      <w:r>
        <w:t>Detta dokument behandlar höga naturvärden i avverkningsanmälan A 4561-2023 i Luleå kommun. Denna avverkningsanmälan inkom 2023-01-25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