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60002-2024 i Luleå kommun</w:t>
      </w:r>
    </w:p>
    <w:p>
      <w:r>
        <w:t>Detta klagomål behandlar höga naturvärden i avverkningsanmälan A 60002-2024 i Luleå kommun som inkom 2024-12-16 och omfattar 5,0 ha.</w:t>
      </w:r>
    </w:p>
    <w:p>
      <w:pPr>
        <w:pStyle w:val="Caption"/>
      </w:pPr>
      <w:r>
        <w:drawing>
          <wp:inline xmlns:a="http://schemas.openxmlformats.org/drawingml/2006/main" xmlns:pic="http://schemas.openxmlformats.org/drawingml/2006/picture">
            <wp:extent cx="5486400" cy="5363852"/>
            <wp:docPr id="1" name="Picture 1"/>
            <wp:cNvGraphicFramePr>
              <a:graphicFrameLocks noChangeAspect="1"/>
            </wp:cNvGraphicFramePr>
            <a:graphic>
              <a:graphicData uri="http://schemas.openxmlformats.org/drawingml/2006/picture">
                <pic:pic>
                  <pic:nvPicPr>
                    <pic:cNvPr id="0" name="A 60002-2024 karta.png"/>
                    <pic:cNvPicPr/>
                  </pic:nvPicPr>
                  <pic:blipFill>
                    <a:blip r:embed="rId16"/>
                    <a:stretch>
                      <a:fillRect/>
                    </a:stretch>
                  </pic:blipFill>
                  <pic:spPr>
                    <a:xfrm>
                      <a:off x="0" y="0"/>
                      <a:ext cx="5486400" cy="5363852"/>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7288839, E 813068 i SWEREF 99 TM.</w:t>
      </w:r>
    </w:p>
    <w:p>
      <w:r>
        <w:t>I och inom 17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