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klagomål behandlar höga naturvärden i avverkningsanmälan A 38333-2024 i Luleå kommun som inkom 2024-09-10 och omfattar 2,9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7343017, E 834671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5878"/>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