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dokument behandlar höga naturvärden i avverkningsanmälan A 55908-2023 i Luleå kommun. Denna avverkningsanmälan inkom 2023-11-09 och omfattar 39,7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