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55720-2024 i Luleå kommun</w:t>
      </w:r>
    </w:p>
    <w:p>
      <w:r>
        <w:t>Denna tillsynsbegäran behandlar höga naturvärden i avverkningsanmälan A 55720-2024 i Luleå kommun som inkom 2024-11-26 och omfattar 11,6 ha.</w:t>
      </w:r>
    </w:p>
    <w:p>
      <w:pPr>
        <w:pStyle w:val="Caption"/>
      </w:pPr>
      <w:r>
        <w:drawing>
          <wp:inline xmlns:a="http://schemas.openxmlformats.org/drawingml/2006/main" xmlns:pic="http://schemas.openxmlformats.org/drawingml/2006/picture">
            <wp:extent cx="5486400" cy="4111972"/>
            <wp:docPr id="1" name="Picture 1"/>
            <wp:cNvGraphicFramePr>
              <a:graphicFrameLocks noChangeAspect="1"/>
            </wp:cNvGraphicFramePr>
            <a:graphic>
              <a:graphicData uri="http://schemas.openxmlformats.org/drawingml/2006/picture">
                <pic:pic>
                  <pic:nvPicPr>
                    <pic:cNvPr id="0" name="A 55720-2024 karta.png"/>
                    <pic:cNvPicPr/>
                  </pic:nvPicPr>
                  <pic:blipFill>
                    <a:blip r:embed="rId16"/>
                    <a:stretch>
                      <a:fillRect/>
                    </a:stretch>
                  </pic:blipFill>
                  <pic:spPr>
                    <a:xfrm>
                      <a:off x="0" y="0"/>
                      <a:ext cx="5486400" cy="41119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7286380, E 812139 i SWEREF 99 TM.</w:t>
      </w:r>
    </w:p>
    <w:p>
      <w:r>
        <w:t>I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