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Detta dokument behandlar höga naturvärden i avverkningsanmälan A 14221-2026 i Luleå kommun som inkom 2026-03-18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7300676, E 824148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3 naturvårdsarter hittats: enkelbeckasin (NT, §4), rödvingetrast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