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43961-2025 i Luleå kommun</w:t>
      </w:r>
    </w:p>
    <w:p>
      <w:r>
        <w:t>Denna tillsynsbegäran behandlar höga naturvärden i avverkningsanmälan A 43961-2025 i Luleå kommun som inkom 2025-09-15 och omfattar 8,0 ha.</w:t>
      </w:r>
    </w:p>
    <w:p>
      <w:pPr>
        <w:pStyle w:val="Caption"/>
      </w:pPr>
      <w:r>
        <w:drawing>
          <wp:inline xmlns:a="http://schemas.openxmlformats.org/drawingml/2006/main" xmlns:pic="http://schemas.openxmlformats.org/drawingml/2006/picture">
            <wp:extent cx="4173996" cy="5724000"/>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417399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7305405, E 817176 i SWEREF 99 TM.</w:t>
      </w:r>
    </w:p>
    <w:p>
      <w:r>
        <w:t>I och inom 12 meter från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