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samrådsanmälan S 193-2023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