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153725"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1537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20 naturvårdsarter, varav 11 är rödlistade, 6 är fridlysta, 11 är typiska (T) och 5 är signalarter (S): blackticka (VU),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