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31644-2026 i Piteå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