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1285-2025 i Piteå kommun</w:t>
      </w:r>
    </w:p>
    <w:p>
      <w:r>
        <w:t>Detta klagomål behandlar höga naturvärden i samrådsanmälan S 1285-2025 i Piteå kommun som inkom 2025-04-21 och omfattar 62,2 ha.</w:t>
      </w:r>
    </w:p>
    <w:p>
      <w:pPr>
        <w:pStyle w:val="Caption"/>
      </w:pPr>
      <w:r>
        <w:drawing>
          <wp:inline xmlns:a="http://schemas.openxmlformats.org/drawingml/2006/main" xmlns:pic="http://schemas.openxmlformats.org/drawingml/2006/picture">
            <wp:extent cx="5486400" cy="1845768"/>
            <wp:docPr id="1" name="Picture 1"/>
            <wp:cNvGraphicFramePr>
              <a:graphicFrameLocks noChangeAspect="1"/>
            </wp:cNvGraphicFramePr>
            <a:graphic>
              <a:graphicData uri="http://schemas.openxmlformats.org/drawingml/2006/picture">
                <pic:pic>
                  <pic:nvPicPr>
                    <pic:cNvPr id="0" name="S 1285-2025 karta.png"/>
                    <pic:cNvPicPr/>
                  </pic:nvPicPr>
                  <pic:blipFill>
                    <a:blip r:embed="rId16"/>
                    <a:stretch>
                      <a:fillRect/>
                    </a:stretch>
                  </pic:blipFill>
                  <pic:spPr>
                    <a:xfrm>
                      <a:off x="0" y="0"/>
                      <a:ext cx="5486400" cy="184576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7248715, E 781836 i SWEREF 99 TM.</w:t>
      </w:r>
    </w:p>
    <w:p>
      <w:r>
        <w:t>Inom 21 meter från samrådsanmälan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