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50447-2025 i Piteå kommun</w:t>
      </w:r>
    </w:p>
    <w:p>
      <w:r>
        <w:t>Denna tillsynsbegäran behandlar höga naturvärden i avverkningsanmälan A 50447-2025 i Piteå kommun som inkom 2025-10-15 och omfattar 13,9 ha.</w:t>
      </w:r>
    </w:p>
    <w:p>
      <w:pPr>
        <w:pStyle w:val="Caption"/>
      </w:pPr>
      <w:r>
        <w:drawing>
          <wp:inline xmlns:a="http://schemas.openxmlformats.org/drawingml/2006/main" xmlns:pic="http://schemas.openxmlformats.org/drawingml/2006/picture">
            <wp:extent cx="5486400" cy="2283172"/>
            <wp:docPr id="1" name="Picture 1"/>
            <wp:cNvGraphicFramePr>
              <a:graphicFrameLocks noChangeAspect="1"/>
            </wp:cNvGraphicFramePr>
            <a:graphic>
              <a:graphicData uri="http://schemas.openxmlformats.org/drawingml/2006/picture">
                <pic:pic>
                  <pic:nvPicPr>
                    <pic:cNvPr id="0" name="A 50447-2025 karta.png"/>
                    <pic:cNvPicPr/>
                  </pic:nvPicPr>
                  <pic:blipFill>
                    <a:blip r:embed="rId16"/>
                    <a:stretch>
                      <a:fillRect/>
                    </a:stretch>
                  </pic:blipFill>
                  <pic:spPr>
                    <a:xfrm>
                      <a:off x="0" y="0"/>
                      <a:ext cx="5486400" cy="22831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7281289, E 745968 i SWEREF 99 TM.</w:t>
      </w:r>
    </w:p>
    <w:p>
      <w:r>
        <w:t>I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