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9 naturvårdsarter, varav 8 är rödlistade, 6 är fridlysta och 4 är typiska (T): björktrast (NT, §4), bläsand (NT, §4), kricka (NT, §4), motaggsvamp (NT, T), talltita (NT, §4), tretåig hackspett (NT, T, §4), ullticka (NT, T), vedskivlav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