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6125-2026 i Piteå kommun</w:t>
      </w:r>
    </w:p>
    <w:p>
      <w:r>
        <w:t>Detta klagomål behandlar höga naturvärden i avverkningsanmälan A 6125-2026 i Piteå kommun som inkom 2026-01-31 och omfattar 12,4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6125-2026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7248314, E 787340 i SWEREF 99 TM.</w:t>
      </w:r>
    </w:p>
    <w:p>
      <w:r>
        <w:t>I och inom 22 meter från avverkningsanmälan finns fynd av 11 naturvårdsarter, varav 5 är rödlistade, 9 är fridlysta och 6 är typiska (T): dropptaggsvamp (NT, T), gammelgransskål (NT, T), rödvingetrast (NT, §4), talltita (NT, §4), tretåig hackspett (NT, T, §4), bergfink (T, §4), spillkråka (T, §4), tjäder (T, §4), kungsfågel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