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486-2025 i Pi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