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som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 naturvårdsarter hittats: garnlav (VU, T), gammelgransskål (NT, T), violettgrå tagellav (NT, T) och vitgrynig nållav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