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som inkom 2025-10-05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7263087, E 771545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