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som inkom 2025-03-31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7275691, E 784994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