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1230-2023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videsparv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videsparv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2026-10-31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