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24000-2026 i Piteå kommun</w:t>
      </w:r>
    </w:p>
    <w:p>
      <w:r>
        <w:t>Detta klagomål behandlar höga naturvärden i avverkningsanmälan A 24000-2026 i Piteå kommun som inkom 2026-05-25 och omfattar 25,6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24000-2026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7272419, E 754475 i SWEREF 99 TM.</w:t>
      </w:r>
    </w:p>
    <w:p>
      <w:r>
        <w:t>I avverkningsanmälan finns fynd av 9 naturvårdsarter, varav 8 är rödlistade, 6 är fridlysta och 4 är typiska (T): björktrast (NT, §4), bläsand (NT, §4), kricka (NT, §4), motaggsvamp (NT, T), talltita (NT, §4), tretåig hackspett (NT, T, §4), ullticka (NT, T), vedskivlav (NT, T) och sångsvan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