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46252-2025 i Piteå kommun</w:t>
      </w:r>
    </w:p>
    <w:p>
      <w:r>
        <w:t>Detta dokument behandlar höga naturvärden i avverkningsanmälan A 46252-2025 i Piteå kommun. Denna avverkningsanmälan inkom 2025-09-25 08:16:42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spädstarr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4927"/>
            <wp:docPr id="1" name="Picture 1"/>
            <wp:cNvGraphicFramePr>
              <a:graphicFrameLocks noChangeAspect="1"/>
            </wp:cNvGraphicFramePr>
            <a:graphic>
              <a:graphicData uri="http://schemas.openxmlformats.org/drawingml/2006/picture">
                <pic:pic>
                  <pic:nvPicPr>
                    <pic:cNvPr id="0" name="A 46252-2025 karta.png"/>
                    <pic:cNvPicPr/>
                  </pic:nvPicPr>
                  <pic:blipFill>
                    <a:blip r:embed="rId16"/>
                    <a:stretch>
                      <a:fillRect/>
                    </a:stretch>
                  </pic:blipFill>
                  <pic:spPr>
                    <a:xfrm>
                      <a:off x="0" y="0"/>
                      <a:ext cx="5486400" cy="52549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7268285, E 766821 i SWEREF 99 TM.</w:t>
      </w:r>
    </w:p>
    <w:p>
      <w:r>
        <w:rPr>
          <w:b/>
        </w:rPr>
        <w:t xml:space="preserve">Spädstarr </w:t>
      </w:r>
      <w:r>
        <w:t xml:space="preserve">är typisk art för </w:t>
      </w:r>
      <w:r>
        <w:rPr>
          <w:i/>
        </w:rPr>
        <w:t xml:space="preserve">9080 Lövsumpskog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